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MAS Meetings Agenda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June 5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, 2017 7:00 PM</w:t>
      </w:r>
    </w:p>
    <w:p w:rsidR="00000000" w:rsidDel="00000000" w:rsidP="00000000" w:rsidRDefault="00000000" w:rsidRPr="00000000" w14:paraId="00000002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Attendance: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Zach Clausen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Koreena Schultes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Collin Miller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Katelyn Focht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Cole Snider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Chase Greenfield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Scott Olson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Chelsie Coomber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Zach Kypfer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Jes Tews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Braden Fitzgerald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Brenna Love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Northern: Nothing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Tech: Nothing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UOM: Braden-Catching up, program prioritization.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ab/>
        <w:t xml:space="preserve">Law students for activity fee: $60% but they use all services, hoping for 100% by May. 0% enacted in 1968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ab/>
        <w:t xml:space="preserve">Brenna- Organizing senators and projects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ab/>
        <w:t xml:space="preserve">Bios and pictures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Great Falls: Zach-Student faculty meetings June 12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MCC- Koreena- Talking to the DCC President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Western: Jes- Quiet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MSUB: Katelyn &amp; Chelsie- Nothing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Great time at BOR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sz w:val="36"/>
          <w:szCs w:val="36"/>
          <w:rtl w:val="0"/>
        </w:rPr>
        <w:t xml:space="preserve">Goals:</w:t>
      </w:r>
      <w:r w:rsidDel="00000000" w:rsidR="00000000" w:rsidRPr="00000000">
        <w:rPr>
          <w:rtl w:val="0"/>
        </w:rPr>
        <w:t xml:space="preserve"> Info video: posted on social media. People from every college make a video to talk about our school. We need to be seen to be heard.</w:t>
      </w:r>
    </w:p>
    <w:p w:rsidR="00000000" w:rsidDel="00000000" w:rsidP="00000000" w:rsidRDefault="00000000" w:rsidRPr="00000000" w14:paraId="0000001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*Theoretically be put together by December*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Questions filmed documentary style: MAS 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Zach from Tech: Movie Showing every other Thursday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*Add the video we make before the movie shows*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Great Falls- Zach: MAS sponsored event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MCC: Koreena- MAS Sponsored event state wide for all campuses</w:t>
      </w:r>
    </w:p>
    <w:p w:rsidR="00000000" w:rsidDel="00000000" w:rsidP="00000000" w:rsidRDefault="00000000" w:rsidRPr="00000000" w14:paraId="00000022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Next meeting: July 10th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Google Drive: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Chase Greenfield</w:t>
      </w:r>
      <w:r w:rsidDel="00000000" w:rsidR="00000000" w:rsidRPr="00000000">
        <w:rPr>
          <w:rtl w:val="0"/>
        </w:rPr>
        <w:t xml:space="preserve">- Student Regent. Visit every campus in the MUS system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RegentGreenfield@montana.edu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Cell: 562-852-6896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Meeting adjourned: 7:34 PM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gentGreenfield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